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F2C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jc w:val="center"/>
        <w:textAlignment w:val="auto"/>
        <w:outlineLvl w:val="0"/>
        <w:rPr>
          <w:rFonts w:hint="default"/>
          <w:b/>
          <w:bCs/>
          <w:sz w:val="32"/>
          <w:szCs w:val="32"/>
          <w:highlight w:val="none"/>
          <w:lang w:val="en-US" w:eastAsia="zh-CN"/>
        </w:rPr>
      </w:pPr>
      <w:r>
        <w:rPr>
          <w:rFonts w:hint="eastAsia"/>
          <w:b/>
          <w:bCs/>
          <w:sz w:val="32"/>
          <w:szCs w:val="32"/>
          <w:highlight w:val="none"/>
          <w:lang w:val="en-US" w:eastAsia="zh-CN"/>
        </w:rPr>
        <w:t>无人机技术及应用</w:t>
      </w:r>
    </w:p>
    <w:p w14:paraId="551F42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ascii="宋体" w:hAnsi="宋体" w:eastAsia="宋体" w:cs="宋体"/>
          <w:highlight w:val="none"/>
          <w:lang w:val="en-US" w:eastAsia="zh-CN"/>
        </w:rPr>
        <w:t>◆</w:t>
      </w:r>
      <w:r>
        <w:rPr>
          <w:rFonts w:hint="eastAsia"/>
          <w:highlight w:val="none"/>
          <w:lang w:val="en-US" w:eastAsia="zh-CN"/>
        </w:rPr>
        <w:t>微专业介绍</w:t>
      </w:r>
    </w:p>
    <w:p w14:paraId="101F2C0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default"/>
          <w:highlight w:val="none"/>
          <w:lang w:val="en-US" w:eastAsia="zh-CN"/>
        </w:rPr>
        <w:t>低空经济是国家战略性新兴产业，无人机作为核心装备，在应急救援、测绘巡检、智能制造、海洋监测等领域应用广泛，产业人才需求旺盛。本微专业旨在开展无人机相关人才培养，服务国家低空经济战略布局，助力区域高端装备与数字经济发展。</w:t>
      </w:r>
    </w:p>
    <w:p w14:paraId="3CA4A2B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无人机技术与应用微专业为工学交叉复合型人才培养项目，面向全校二至三年级全日制本科生开设。融合机械、自动化、计算机及嵌入式系统等学科，设置</w:t>
      </w:r>
      <w:r>
        <w:rPr>
          <w:rFonts w:hint="eastAsia"/>
          <w:highlight w:val="none"/>
          <w:lang w:val="en-US" w:eastAsia="zh-CN"/>
        </w:rPr>
        <w:t>《</w:t>
      </w:r>
      <w:r>
        <w:rPr>
          <w:rFonts w:hint="default"/>
          <w:highlight w:val="none"/>
          <w:lang w:val="en-US" w:eastAsia="zh-CN"/>
        </w:rPr>
        <w:t>无人机系统导论</w:t>
      </w:r>
      <w:r>
        <w:rPr>
          <w:rFonts w:hint="eastAsia"/>
          <w:highlight w:val="none"/>
          <w:lang w:val="en-US" w:eastAsia="zh-CN"/>
        </w:rPr>
        <w:t>》</w:t>
      </w:r>
      <w:r>
        <w:rPr>
          <w:rFonts w:hint="default"/>
          <w:highlight w:val="none"/>
          <w:lang w:val="en-US" w:eastAsia="zh-CN"/>
        </w:rPr>
        <w:t>、</w:t>
      </w:r>
      <w:r>
        <w:rPr>
          <w:rFonts w:hint="eastAsia" w:ascii="宋体" w:hAnsi="宋体" w:eastAsia="宋体" w:cs="Times New Roman"/>
          <w:szCs w:val="21"/>
          <w:highlight w:val="none"/>
        </w:rPr>
        <w:t>《无人机飞行控制系统设计》</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《无人机感知与导航仿真实践》</w:t>
      </w:r>
      <w:r>
        <w:rPr>
          <w:rFonts w:hint="eastAsia" w:ascii="宋体" w:hAnsi="宋体" w:eastAsia="宋体" w:cs="Times New Roman"/>
          <w:szCs w:val="21"/>
          <w:highlight w:val="none"/>
          <w:lang w:eastAsia="zh-CN"/>
        </w:rPr>
        <w:t>、《无人机集成电路设计与工程实践》、</w:t>
      </w:r>
      <w:r>
        <w:rPr>
          <w:rFonts w:hint="eastAsia" w:ascii="宋体" w:hAnsi="宋体" w:eastAsia="宋体" w:cs="Times New Roman"/>
          <w:szCs w:val="21"/>
          <w:highlight w:val="none"/>
        </w:rPr>
        <w:t>《无人机设计与智能制造》</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《无人机人工智能融合实训》</w:t>
      </w:r>
      <w:r>
        <w:rPr>
          <w:rFonts w:hint="default"/>
          <w:highlight w:val="none"/>
          <w:lang w:val="en-US" w:eastAsia="zh-CN"/>
        </w:rPr>
        <w:t>等课程，采用理论讲授结合项目实训的培养模式。</w:t>
      </w:r>
    </w:p>
    <w:p w14:paraId="35827BD9">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本微专业属于校内辅修交叉方向，非独立本科专业，面向全校理工类专业本科生招生。修读周期为1学年，共计12学分。全部课程考核通过后，由学校颁发微专业结业证书，是低空经济方向的复合技能培养项目。</w:t>
      </w:r>
    </w:p>
    <w:p w14:paraId="736ABA4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p>
    <w:p w14:paraId="7EAECD26">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ascii="宋体" w:hAnsi="宋体" w:eastAsia="宋体" w:cs="宋体"/>
          <w:highlight w:val="none"/>
          <w:lang w:val="en-US" w:eastAsia="zh-CN"/>
        </w:rPr>
        <w:t>◆</w:t>
      </w:r>
      <w:r>
        <w:rPr>
          <w:rFonts w:hint="eastAsia"/>
          <w:highlight w:val="none"/>
          <w:lang w:val="en-US" w:eastAsia="zh-CN"/>
        </w:rPr>
        <w:t>招生对象及招生人数</w:t>
      </w:r>
    </w:p>
    <w:p w14:paraId="32CA413B">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招生对象：面向全校2-3年级理工类学生，重点面向机械设计制造及其自动化、工业设计、电子信息、计算机专业学生。</w:t>
      </w:r>
    </w:p>
    <w:p w14:paraId="2B38A27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招生人数：40人</w:t>
      </w:r>
    </w:p>
    <w:p w14:paraId="19B212F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学制：1年</w:t>
      </w:r>
    </w:p>
    <w:p w14:paraId="70281E90">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p>
    <w:p w14:paraId="21603C01">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ascii="宋体" w:hAnsi="宋体" w:eastAsia="宋体" w:cs="宋体"/>
          <w:highlight w:val="none"/>
          <w:lang w:val="en-US" w:eastAsia="zh-CN"/>
        </w:rPr>
        <w:t>◆</w:t>
      </w:r>
      <w:r>
        <w:rPr>
          <w:rFonts w:hint="eastAsia"/>
          <w:highlight w:val="none"/>
          <w:lang w:val="en-US" w:eastAsia="zh-CN"/>
        </w:rPr>
        <w:t>课程设置（课程名称、学时、学分、开设学期）</w:t>
      </w:r>
    </w:p>
    <w:tbl>
      <w:tblPr>
        <w:tblStyle w:val="5"/>
        <w:tblW w:w="6831" w:type="dxa"/>
        <w:tblInd w:w="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9"/>
        <w:gridCol w:w="914"/>
        <w:gridCol w:w="921"/>
        <w:gridCol w:w="1417"/>
      </w:tblGrid>
      <w:tr w14:paraId="6FBD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3579" w:type="dxa"/>
            <w:vAlign w:val="center"/>
          </w:tcPr>
          <w:p w14:paraId="5DBAFA1D">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课程名称</w:t>
            </w:r>
          </w:p>
        </w:tc>
        <w:tc>
          <w:tcPr>
            <w:tcW w:w="914" w:type="dxa"/>
            <w:vAlign w:val="center"/>
          </w:tcPr>
          <w:p w14:paraId="691A1395">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学时</w:t>
            </w:r>
          </w:p>
        </w:tc>
        <w:tc>
          <w:tcPr>
            <w:tcW w:w="921" w:type="dxa"/>
            <w:vAlign w:val="center"/>
          </w:tcPr>
          <w:p w14:paraId="286E2E4C">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学分</w:t>
            </w:r>
          </w:p>
        </w:tc>
        <w:tc>
          <w:tcPr>
            <w:tcW w:w="1417" w:type="dxa"/>
            <w:vAlign w:val="center"/>
          </w:tcPr>
          <w:p w14:paraId="25F2D40E">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开设学期</w:t>
            </w:r>
          </w:p>
        </w:tc>
      </w:tr>
      <w:tr w14:paraId="78BB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3579" w:type="dxa"/>
            <w:vAlign w:val="center"/>
          </w:tcPr>
          <w:p w14:paraId="63DF48FA">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eastAsia" w:ascii="宋体" w:hAnsi="宋体" w:eastAsia="宋体" w:cs="宋体"/>
                <w:kern w:val="2"/>
                <w:sz w:val="21"/>
                <w:szCs w:val="21"/>
                <w:highlight w:val="none"/>
              </w:rPr>
            </w:pPr>
            <w:r>
              <w:rPr>
                <w:rFonts w:hint="eastAsia"/>
                <w:highlight w:val="none"/>
                <w:lang w:val="en-US" w:eastAsia="zh-CN"/>
              </w:rPr>
              <w:t>无人机系统导论</w:t>
            </w:r>
          </w:p>
        </w:tc>
        <w:tc>
          <w:tcPr>
            <w:tcW w:w="914" w:type="dxa"/>
            <w:vAlign w:val="center"/>
          </w:tcPr>
          <w:p w14:paraId="07FF900A">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eastAsia="zh-CN"/>
              </w:rPr>
              <w:t>3</w:t>
            </w:r>
            <w:r>
              <w:rPr>
                <w:rFonts w:hint="eastAsia" w:ascii="宋体" w:hAnsi="宋体" w:eastAsia="宋体" w:cs="宋体"/>
                <w:kern w:val="2"/>
                <w:sz w:val="21"/>
                <w:szCs w:val="21"/>
                <w:highlight w:val="none"/>
                <w:lang w:val="en-US" w:eastAsia="zh-CN"/>
              </w:rPr>
              <w:t>2</w:t>
            </w:r>
          </w:p>
        </w:tc>
        <w:tc>
          <w:tcPr>
            <w:tcW w:w="921" w:type="dxa"/>
            <w:vAlign w:val="center"/>
          </w:tcPr>
          <w:p w14:paraId="724594B7">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417" w:type="dxa"/>
            <w:vAlign w:val="center"/>
          </w:tcPr>
          <w:p w14:paraId="72671C73">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val="0"/>
                <w:bCs w:val="0"/>
                <w:sz w:val="21"/>
                <w:szCs w:val="21"/>
                <w:highlight w:val="none"/>
                <w:lang w:val="en-US"/>
              </w:rPr>
            </w:pPr>
            <w:r>
              <w:rPr>
                <w:rFonts w:hint="eastAsia" w:ascii="宋体" w:hAnsi="宋体" w:eastAsia="宋体" w:cs="宋体"/>
                <w:b w:val="0"/>
                <w:bCs w:val="0"/>
                <w:sz w:val="21"/>
                <w:szCs w:val="21"/>
                <w:highlight w:val="none"/>
                <w:lang w:val="en-US" w:eastAsia="zh-CN"/>
              </w:rPr>
              <w:t>二/三秋</w:t>
            </w:r>
          </w:p>
        </w:tc>
      </w:tr>
      <w:tr w14:paraId="70D0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3579" w:type="dxa"/>
            <w:vAlign w:val="center"/>
          </w:tcPr>
          <w:p w14:paraId="471B2ABE">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eastAsia" w:ascii="宋体" w:hAnsi="宋体" w:eastAsia="宋体" w:cs="宋体"/>
                <w:kern w:val="2"/>
                <w:sz w:val="21"/>
                <w:szCs w:val="21"/>
                <w:highlight w:val="none"/>
              </w:rPr>
            </w:pPr>
            <w:r>
              <w:rPr>
                <w:rFonts w:hint="eastAsia" w:ascii="宋体" w:hAnsi="宋体" w:eastAsia="宋体" w:cs="Times New Roman"/>
                <w:szCs w:val="21"/>
                <w:highlight w:val="none"/>
              </w:rPr>
              <w:t>无人机飞行控制系统设计</w:t>
            </w:r>
          </w:p>
        </w:tc>
        <w:tc>
          <w:tcPr>
            <w:tcW w:w="914" w:type="dxa"/>
            <w:vAlign w:val="center"/>
          </w:tcPr>
          <w:p w14:paraId="78439A1B">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32</w:t>
            </w:r>
          </w:p>
        </w:tc>
        <w:tc>
          <w:tcPr>
            <w:tcW w:w="921" w:type="dxa"/>
            <w:vAlign w:val="center"/>
          </w:tcPr>
          <w:p w14:paraId="547BEAE7">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417" w:type="dxa"/>
            <w:vAlign w:val="center"/>
          </w:tcPr>
          <w:p w14:paraId="30EF8BBE">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二/三秋</w:t>
            </w:r>
          </w:p>
        </w:tc>
      </w:tr>
      <w:tr w14:paraId="46AE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3579" w:type="dxa"/>
            <w:vAlign w:val="center"/>
          </w:tcPr>
          <w:p w14:paraId="11EBD9FE">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eastAsia" w:ascii="宋体" w:hAnsi="宋体" w:eastAsia="宋体" w:cs="宋体"/>
                <w:kern w:val="2"/>
                <w:sz w:val="21"/>
                <w:szCs w:val="21"/>
                <w:highlight w:val="none"/>
              </w:rPr>
            </w:pPr>
            <w:r>
              <w:rPr>
                <w:rFonts w:hint="eastAsia" w:ascii="宋体" w:hAnsi="宋体" w:eastAsia="宋体" w:cs="Times New Roman"/>
                <w:szCs w:val="21"/>
                <w:highlight w:val="none"/>
              </w:rPr>
              <w:t>无人机感知与导航仿真实践</w:t>
            </w:r>
          </w:p>
        </w:tc>
        <w:tc>
          <w:tcPr>
            <w:tcW w:w="914" w:type="dxa"/>
            <w:vAlign w:val="center"/>
          </w:tcPr>
          <w:p w14:paraId="6C6B5D20">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48</w:t>
            </w:r>
          </w:p>
        </w:tc>
        <w:tc>
          <w:tcPr>
            <w:tcW w:w="921" w:type="dxa"/>
            <w:vAlign w:val="center"/>
          </w:tcPr>
          <w:p w14:paraId="6DE08C82">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417" w:type="dxa"/>
            <w:vAlign w:val="center"/>
          </w:tcPr>
          <w:p w14:paraId="5A7B490B">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二/三秋</w:t>
            </w:r>
          </w:p>
        </w:tc>
      </w:tr>
      <w:tr w14:paraId="45E4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3579" w:type="dxa"/>
            <w:vAlign w:val="center"/>
          </w:tcPr>
          <w:p w14:paraId="419F6924">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right="0" w:rightChars="0"/>
              <w:jc w:val="both"/>
              <w:textAlignment w:val="auto"/>
              <w:rPr>
                <w:rFonts w:hint="eastAsia" w:ascii="宋体" w:hAnsi="宋体" w:eastAsia="宋体" w:cs="宋体"/>
                <w:kern w:val="2"/>
                <w:sz w:val="21"/>
                <w:szCs w:val="21"/>
                <w:highlight w:val="none"/>
              </w:rPr>
            </w:pPr>
            <w:r>
              <w:rPr>
                <w:rFonts w:hint="eastAsia" w:ascii="宋体" w:hAnsi="宋体" w:eastAsia="宋体" w:cs="Times New Roman"/>
                <w:szCs w:val="21"/>
                <w:highlight w:val="none"/>
                <w:lang w:eastAsia="zh-CN"/>
              </w:rPr>
              <w:t>无人机集成电路设计与工程实践</w:t>
            </w:r>
          </w:p>
        </w:tc>
        <w:tc>
          <w:tcPr>
            <w:tcW w:w="914" w:type="dxa"/>
            <w:vAlign w:val="center"/>
          </w:tcPr>
          <w:p w14:paraId="239823B6">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48</w:t>
            </w:r>
          </w:p>
        </w:tc>
        <w:tc>
          <w:tcPr>
            <w:tcW w:w="921" w:type="dxa"/>
            <w:vAlign w:val="center"/>
          </w:tcPr>
          <w:p w14:paraId="1E9EBADC">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417" w:type="dxa"/>
            <w:vAlign w:val="center"/>
          </w:tcPr>
          <w:p w14:paraId="4A73572C">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val="0"/>
                <w:bCs w:val="0"/>
                <w:sz w:val="21"/>
                <w:szCs w:val="21"/>
                <w:highlight w:val="none"/>
                <w:lang w:val="en-US"/>
              </w:rPr>
            </w:pPr>
            <w:r>
              <w:rPr>
                <w:rFonts w:hint="eastAsia" w:ascii="宋体" w:hAnsi="宋体" w:eastAsia="宋体" w:cs="宋体"/>
                <w:b w:val="0"/>
                <w:bCs w:val="0"/>
                <w:sz w:val="21"/>
                <w:szCs w:val="21"/>
                <w:highlight w:val="none"/>
                <w:lang w:val="en-US" w:eastAsia="zh-CN"/>
              </w:rPr>
              <w:t>二/三春</w:t>
            </w:r>
          </w:p>
        </w:tc>
      </w:tr>
      <w:tr w14:paraId="28CB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579" w:type="dxa"/>
            <w:vAlign w:val="center"/>
          </w:tcPr>
          <w:p w14:paraId="58D7B18D">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eastAsia" w:ascii="宋体" w:hAnsi="宋体" w:eastAsia="宋体" w:cs="宋体"/>
                <w:kern w:val="2"/>
                <w:sz w:val="21"/>
                <w:szCs w:val="21"/>
                <w:highlight w:val="none"/>
              </w:rPr>
            </w:pPr>
            <w:r>
              <w:rPr>
                <w:rFonts w:hint="eastAsia" w:ascii="宋体" w:hAnsi="宋体" w:eastAsia="宋体" w:cs="Times New Roman"/>
                <w:szCs w:val="21"/>
                <w:highlight w:val="none"/>
              </w:rPr>
              <w:t>无人机设计与智能制造</w:t>
            </w:r>
          </w:p>
        </w:tc>
        <w:tc>
          <w:tcPr>
            <w:tcW w:w="914" w:type="dxa"/>
            <w:vAlign w:val="center"/>
          </w:tcPr>
          <w:p w14:paraId="6B9D3C06">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48</w:t>
            </w:r>
          </w:p>
        </w:tc>
        <w:tc>
          <w:tcPr>
            <w:tcW w:w="921" w:type="dxa"/>
            <w:vAlign w:val="center"/>
          </w:tcPr>
          <w:p w14:paraId="0A14A31A">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417" w:type="dxa"/>
            <w:vAlign w:val="center"/>
          </w:tcPr>
          <w:p w14:paraId="54C1C5BB">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二/三春</w:t>
            </w:r>
          </w:p>
        </w:tc>
      </w:tr>
      <w:tr w14:paraId="0962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579" w:type="dxa"/>
            <w:vAlign w:val="center"/>
          </w:tcPr>
          <w:p w14:paraId="0F5F2D4D">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eastAsia" w:ascii="宋体" w:hAnsi="宋体" w:eastAsia="宋体" w:cs="宋体"/>
                <w:b w:val="0"/>
                <w:bCs w:val="0"/>
                <w:spacing w:val="20"/>
                <w:sz w:val="21"/>
                <w:szCs w:val="21"/>
                <w:highlight w:val="none"/>
                <w:lang w:val="en-US" w:eastAsia="zh-CN"/>
              </w:rPr>
            </w:pPr>
            <w:r>
              <w:rPr>
                <w:rFonts w:hint="eastAsia" w:ascii="宋体" w:hAnsi="宋体" w:eastAsia="宋体" w:cs="Times New Roman"/>
                <w:szCs w:val="21"/>
                <w:highlight w:val="none"/>
              </w:rPr>
              <w:t>无人机人工智能融合实训</w:t>
            </w:r>
          </w:p>
        </w:tc>
        <w:tc>
          <w:tcPr>
            <w:tcW w:w="914" w:type="dxa"/>
            <w:vAlign w:val="center"/>
          </w:tcPr>
          <w:p w14:paraId="6E1C2E5A">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48</w:t>
            </w:r>
          </w:p>
        </w:tc>
        <w:tc>
          <w:tcPr>
            <w:tcW w:w="921" w:type="dxa"/>
            <w:vAlign w:val="center"/>
          </w:tcPr>
          <w:p w14:paraId="219CECF2">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2</w:t>
            </w:r>
          </w:p>
        </w:tc>
        <w:tc>
          <w:tcPr>
            <w:tcW w:w="1417" w:type="dxa"/>
            <w:vAlign w:val="center"/>
          </w:tcPr>
          <w:p w14:paraId="1AACC66C">
            <w:pPr>
              <w:keepNext w:val="0"/>
              <w:keepLines w:val="0"/>
              <w:pageBreakBefore w:val="0"/>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二/三春</w:t>
            </w:r>
          </w:p>
        </w:tc>
      </w:tr>
    </w:tbl>
    <w:p w14:paraId="26D99759">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p>
    <w:p w14:paraId="6CC79E1F">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ascii="宋体" w:hAnsi="宋体" w:eastAsia="宋体" w:cs="宋体"/>
          <w:highlight w:val="none"/>
          <w:lang w:val="en-US" w:eastAsia="zh-CN"/>
        </w:rPr>
        <w:t>◆</w:t>
      </w:r>
      <w:r>
        <w:rPr>
          <w:rFonts w:hint="eastAsia"/>
          <w:highlight w:val="none"/>
          <w:lang w:val="en-US" w:eastAsia="zh-CN"/>
        </w:rPr>
        <w:t>教学安排</w:t>
      </w:r>
    </w:p>
    <w:p w14:paraId="4F473068">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1.教学方式</w:t>
      </w:r>
    </w:p>
    <w:p w14:paraId="73A59BF7">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采用线上理论精讲、线下实验实操</w:t>
      </w:r>
      <w:r>
        <w:rPr>
          <w:rFonts w:hint="eastAsia"/>
          <w:highlight w:val="none"/>
          <w:lang w:val="en-US" w:eastAsia="zh-CN"/>
        </w:rPr>
        <w:t>的</w:t>
      </w:r>
      <w:r>
        <w:rPr>
          <w:rFonts w:hint="default"/>
          <w:highlight w:val="none"/>
          <w:lang w:val="en-US" w:eastAsia="zh-CN"/>
        </w:rPr>
        <w:t>混合式教学相结合的授课模式（授课地点为下沙校区）。其中，《无人机系统导论》</w:t>
      </w:r>
      <w:r>
        <w:rPr>
          <w:rFonts w:hint="eastAsia"/>
          <w:highlight w:val="none"/>
          <w:lang w:val="en-US" w:eastAsia="zh-CN"/>
        </w:rPr>
        <w:t>和</w:t>
      </w:r>
      <w:r>
        <w:rPr>
          <w:rFonts w:hint="default"/>
          <w:highlight w:val="none"/>
          <w:lang w:val="en-US" w:eastAsia="zh-CN"/>
        </w:rPr>
        <w:t>《</w:t>
      </w:r>
      <w:r>
        <w:rPr>
          <w:rFonts w:hint="eastAsia" w:ascii="宋体" w:hAnsi="宋体" w:eastAsia="宋体" w:cs="Times New Roman"/>
          <w:szCs w:val="21"/>
          <w:highlight w:val="none"/>
        </w:rPr>
        <w:t>无人机飞行控制系统设计</w:t>
      </w:r>
      <w:r>
        <w:rPr>
          <w:rFonts w:hint="default"/>
          <w:highlight w:val="none"/>
          <w:lang w:val="en-US" w:eastAsia="zh-CN"/>
        </w:rPr>
        <w:t>》为线上</w:t>
      </w:r>
      <w:r>
        <w:rPr>
          <w:rFonts w:hint="eastAsia"/>
          <w:highlight w:val="none"/>
          <w:lang w:val="en-US" w:eastAsia="zh-CN"/>
        </w:rPr>
        <w:t>视频理论</w:t>
      </w:r>
      <w:r>
        <w:rPr>
          <w:rFonts w:hint="default"/>
          <w:highlight w:val="none"/>
          <w:lang w:val="en-US" w:eastAsia="zh-CN"/>
        </w:rPr>
        <w:t>教学</w:t>
      </w:r>
      <w:r>
        <w:rPr>
          <w:rFonts w:hint="eastAsia"/>
          <w:highlight w:val="none"/>
          <w:lang w:val="en-US" w:eastAsia="zh-CN"/>
        </w:rPr>
        <w:t>方式</w:t>
      </w:r>
      <w:r>
        <w:rPr>
          <w:rFonts w:hint="eastAsia"/>
          <w:highlight w:val="none"/>
          <w:lang w:val="en-US" w:eastAsia="zh-CN"/>
        </w:rPr>
        <w:t>，</w:t>
      </w:r>
      <w:r>
        <w:rPr>
          <w:rFonts w:hint="default"/>
          <w:highlight w:val="none"/>
          <w:lang w:val="en-US" w:eastAsia="zh-CN"/>
        </w:rPr>
        <w:t>《</w:t>
      </w:r>
      <w:r>
        <w:rPr>
          <w:rFonts w:hint="eastAsia" w:ascii="宋体" w:hAnsi="宋体" w:eastAsia="宋体" w:cs="Times New Roman"/>
          <w:szCs w:val="21"/>
          <w:highlight w:val="none"/>
        </w:rPr>
        <w:t>无人机感知与导航仿真实践</w:t>
      </w:r>
      <w:r>
        <w:rPr>
          <w:rFonts w:hint="default"/>
          <w:highlight w:val="none"/>
          <w:lang w:val="en-US" w:eastAsia="zh-CN"/>
        </w:rPr>
        <w:t>》</w:t>
      </w:r>
      <w:r>
        <w:rPr>
          <w:rFonts w:hint="eastAsia"/>
          <w:highlight w:val="none"/>
          <w:lang w:val="en-US" w:eastAsia="zh-CN"/>
        </w:rPr>
        <w:t>和</w:t>
      </w:r>
      <w:r>
        <w:rPr>
          <w:rFonts w:hint="default"/>
          <w:highlight w:val="none"/>
          <w:lang w:val="en-US" w:eastAsia="zh-CN"/>
        </w:rPr>
        <w:t>《</w:t>
      </w:r>
      <w:r>
        <w:rPr>
          <w:rFonts w:hint="eastAsia" w:ascii="宋体" w:hAnsi="宋体" w:eastAsia="宋体" w:cs="Times New Roman"/>
          <w:szCs w:val="21"/>
          <w:highlight w:val="none"/>
          <w:lang w:eastAsia="zh-CN"/>
        </w:rPr>
        <w:t>无人机集成电路设计与工程实践</w:t>
      </w:r>
      <w:r>
        <w:rPr>
          <w:rFonts w:hint="default"/>
          <w:highlight w:val="none"/>
          <w:lang w:val="en-US" w:eastAsia="zh-CN"/>
        </w:rPr>
        <w:t>》</w:t>
      </w:r>
      <w:r>
        <w:rPr>
          <w:rFonts w:hint="default"/>
          <w:highlight w:val="none"/>
          <w:lang w:val="en-US" w:eastAsia="zh-CN"/>
        </w:rPr>
        <w:t>为线上</w:t>
      </w:r>
      <w:r>
        <w:rPr>
          <w:rFonts w:hint="eastAsia"/>
          <w:highlight w:val="none"/>
          <w:lang w:val="en-US" w:eastAsia="zh-CN"/>
        </w:rPr>
        <w:t>理论+</w:t>
      </w:r>
      <w:r>
        <w:rPr>
          <w:rFonts w:hint="default"/>
          <w:highlight w:val="none"/>
          <w:lang w:val="en-US" w:eastAsia="zh-CN"/>
        </w:rPr>
        <w:t>线下</w:t>
      </w:r>
      <w:r>
        <w:rPr>
          <w:rFonts w:hint="eastAsia"/>
          <w:highlight w:val="none"/>
          <w:lang w:val="en-US" w:eastAsia="zh-CN"/>
        </w:rPr>
        <w:t>实践操作的混合教学模式</w:t>
      </w:r>
      <w:r>
        <w:rPr>
          <w:rFonts w:hint="default"/>
          <w:highlight w:val="none"/>
          <w:lang w:val="en-US" w:eastAsia="zh-CN"/>
        </w:rPr>
        <w:t>；《</w:t>
      </w:r>
      <w:r>
        <w:rPr>
          <w:rFonts w:hint="eastAsia" w:ascii="宋体" w:hAnsi="宋体" w:eastAsia="宋体" w:cs="Times New Roman"/>
          <w:szCs w:val="21"/>
          <w:highlight w:val="none"/>
        </w:rPr>
        <w:t>无人机设计与智能制造</w:t>
      </w:r>
      <w:r>
        <w:rPr>
          <w:rFonts w:hint="default"/>
          <w:highlight w:val="none"/>
          <w:lang w:val="en-US" w:eastAsia="zh-CN"/>
        </w:rPr>
        <w:t>》</w:t>
      </w:r>
      <w:r>
        <w:rPr>
          <w:rFonts w:hint="eastAsia"/>
          <w:highlight w:val="none"/>
          <w:lang w:val="en-US" w:eastAsia="zh-CN"/>
        </w:rPr>
        <w:t>和</w:t>
      </w:r>
      <w:r>
        <w:rPr>
          <w:rFonts w:hint="default"/>
          <w:highlight w:val="none"/>
          <w:lang w:val="en-US" w:eastAsia="zh-CN"/>
        </w:rPr>
        <w:t>《</w:t>
      </w:r>
      <w:r>
        <w:rPr>
          <w:rFonts w:hint="eastAsia" w:ascii="宋体" w:hAnsi="宋体" w:eastAsia="宋体" w:cs="Times New Roman"/>
          <w:szCs w:val="21"/>
          <w:highlight w:val="none"/>
        </w:rPr>
        <w:t>无人机人工智能融合实训</w:t>
      </w:r>
      <w:r>
        <w:rPr>
          <w:rFonts w:hint="default"/>
          <w:highlight w:val="none"/>
          <w:lang w:val="en-US" w:eastAsia="zh-CN"/>
        </w:rPr>
        <w:t>》为线下</w:t>
      </w:r>
      <w:r>
        <w:rPr>
          <w:rFonts w:hint="eastAsia"/>
          <w:highlight w:val="none"/>
          <w:lang w:val="en-US" w:eastAsia="zh-CN"/>
        </w:rPr>
        <w:t>实践操作</w:t>
      </w:r>
      <w:r>
        <w:rPr>
          <w:rFonts w:hint="default"/>
          <w:highlight w:val="none"/>
          <w:lang w:val="en-US" w:eastAsia="zh-CN"/>
        </w:rPr>
        <w:t>教学。</w:t>
      </w:r>
    </w:p>
    <w:p w14:paraId="43B67DA3">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p>
    <w:p w14:paraId="3E22D613">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2.教学时间</w:t>
      </w:r>
    </w:p>
    <w:p w14:paraId="208EEC53">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default"/>
          <w:highlight w:val="none"/>
          <w:lang w:val="en-US" w:eastAsia="zh-CN"/>
        </w:rPr>
        <w:t>线上课程：学习时间灵活安排，在规定周期内完成学习内容及考核即可。</w:t>
      </w:r>
    </w:p>
    <w:p w14:paraId="5DF49A0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default"/>
          <w:highlight w:val="none"/>
          <w:lang w:val="en-US" w:eastAsia="zh-CN"/>
        </w:rPr>
        <w:t>线下课程：主要安排在晚上、周末或暑假期间，具体时间以课表为准。</w:t>
      </w:r>
    </w:p>
    <w:p w14:paraId="14042179">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p>
    <w:p w14:paraId="2FDD1B20">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3.报名及选拔</w:t>
      </w:r>
    </w:p>
    <w:p w14:paraId="71DAC424">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报名时间：</w:t>
      </w:r>
      <w:r>
        <w:rPr>
          <w:rFonts w:hint="default"/>
          <w:highlight w:val="none"/>
          <w:lang w:val="en-US" w:eastAsia="zh-CN"/>
        </w:rPr>
        <w:t>以教务处当学期通知为准。</w:t>
      </w:r>
    </w:p>
    <w:p w14:paraId="70A39E00">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报名渠道：</w:t>
      </w:r>
      <w:r>
        <w:rPr>
          <w:rFonts w:hint="default"/>
          <w:highlight w:val="none"/>
          <w:lang w:val="en-US" w:eastAsia="zh-CN"/>
        </w:rPr>
        <w:t>通过教务管理系统统一报名。</w:t>
      </w:r>
    </w:p>
    <w:p w14:paraId="16655EA4">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eastAsia"/>
          <w:highlight w:val="none"/>
          <w:lang w:val="en-US" w:eastAsia="zh-CN"/>
        </w:rPr>
        <w:t>选拔机制：</w:t>
      </w:r>
      <w:r>
        <w:rPr>
          <w:rFonts w:hint="default"/>
          <w:highlight w:val="none"/>
          <w:lang w:val="en-US" w:eastAsia="zh-CN"/>
        </w:rPr>
        <w:t>采用自愿报名、学院遴选的选拔机制。面向全校2~3年级本科生，优先吸纳学有余力、热爱智能装备与低空技术、具备良好理工科基础的学生。综合考察学生学业成绩、动手实践能力与专业学习意愿，择优录取。先修课程建议：具备C语言或Python程序设计基础者优先；未达到要求的学生，须在开课前完成学院提供的线上预科学习模块。工业设计、机械等跨学科专业学生不受单片机硬件基础硬性门槛限制，欢迎积极跨学科报名。坚持公平公正原则，录取名单予以公示，并报教务处备案。</w:t>
      </w:r>
    </w:p>
    <w:p w14:paraId="37945CA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p>
    <w:p w14:paraId="2C5BEB8C">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4.联系方式</w:t>
      </w:r>
    </w:p>
    <w:p w14:paraId="6F76605D">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 xml:space="preserve">联系人：沈桂英  </w:t>
      </w:r>
    </w:p>
    <w:p w14:paraId="06492FBB">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 xml:space="preserve">电话：13655712035、28866237    </w:t>
      </w:r>
    </w:p>
    <w:p w14:paraId="3BCEEA6F">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eastAsia"/>
          <w:highlight w:val="none"/>
          <w:lang w:val="en-US" w:eastAsia="zh-CN"/>
        </w:rPr>
        <w:t>地点：D511</w:t>
      </w:r>
    </w:p>
    <w:p w14:paraId="41B1858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p>
    <w:p w14:paraId="146682A2">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5、证书发放</w:t>
      </w:r>
    </w:p>
    <w:p w14:paraId="1D32D34A">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r>
        <w:rPr>
          <w:rFonts w:hint="default"/>
          <w:highlight w:val="none"/>
          <w:lang w:val="en-US" w:eastAsia="zh-CN"/>
        </w:rPr>
        <w:t>完成全部课程学习且考核成绩合格的学生，将获得由杭州师范大学颁发的微专业结业证书。</w:t>
      </w:r>
    </w:p>
    <w:p w14:paraId="65C9F451">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学费标准</w:t>
      </w:r>
    </w:p>
    <w:p w14:paraId="40959557">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highlight w:val="none"/>
          <w:lang w:val="en-US" w:eastAsia="zh-CN"/>
        </w:rPr>
      </w:pPr>
      <w:r>
        <w:rPr>
          <w:rFonts w:hint="eastAsia"/>
          <w:highlight w:val="none"/>
          <w:lang w:val="en-US" w:eastAsia="zh-CN"/>
        </w:rPr>
        <w:t xml:space="preserve"> </w:t>
      </w:r>
      <w:r>
        <w:rPr>
          <w:rFonts w:hint="default"/>
          <w:highlight w:val="none"/>
          <w:lang w:val="en-US" w:eastAsia="zh-CN"/>
        </w:rPr>
        <w:t>录取后免费修读。</w:t>
      </w:r>
    </w:p>
    <w:p w14:paraId="7A7D6F11">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eastAsia"/>
          <w:highlight w:val="none"/>
          <w:lang w:val="en-US" w:eastAsia="zh-CN"/>
        </w:rPr>
      </w:pPr>
    </w:p>
    <w:p w14:paraId="3527C3CA">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7、课程介绍</w:t>
      </w:r>
    </w:p>
    <w:p w14:paraId="6519D925">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 xml:space="preserve">（1）《无人机系统导论》 </w:t>
      </w:r>
    </w:p>
    <w:p w14:paraId="6B7FCAAD">
      <w:pPr>
        <w:spacing w:line="360" w:lineRule="auto"/>
        <w:ind w:firstLine="420" w:firstLineChars="200"/>
        <w:rPr>
          <w:rFonts w:hint="eastAsia"/>
          <w:highlight w:val="none"/>
          <w:lang w:val="en-US" w:eastAsia="zh-CN"/>
        </w:rPr>
      </w:pPr>
      <w:r>
        <w:rPr>
          <w:rFonts w:hint="eastAsia" w:ascii="宋体" w:hAnsi="宋体" w:eastAsia="宋体" w:cs="Times New Roman"/>
          <w:szCs w:val="21"/>
          <w:highlight w:val="none"/>
        </w:rPr>
        <w:t>本课程作为无人机技术与应用微专业的入门基础性导论课程，</w:t>
      </w:r>
      <w:r>
        <w:rPr>
          <w:rFonts w:hint="eastAsia"/>
          <w:highlight w:val="none"/>
          <w:lang w:val="en-US" w:eastAsia="zh-CN"/>
        </w:rPr>
        <w:t>系统介绍低空经济产业发展现状、无人机分类体系、行业标准与应用场景。涵盖无人机空气动力学基础、整机架构、动力系统、任务载荷、飞行安全与空域管理以及CAAC民航局执照考证基础内容，梳理无人机技术体系与产业发展趋势。</w:t>
      </w:r>
      <w:r>
        <w:rPr>
          <w:rFonts w:hint="default"/>
          <w:highlight w:val="none"/>
          <w:lang w:val="en-US" w:eastAsia="zh-CN"/>
        </w:rPr>
        <w:t>课程专设4学时专题，解读《无人驾驶航空器飞行管理暂行条例》及空域申请系统操作流程，强化学员安全守法意识与行业合规素养。通过课程学习，学生能够建立完整的无人机系统认知框架，掌握行业基本规范与法规要求，</w:t>
      </w:r>
      <w:r>
        <w:rPr>
          <w:rFonts w:hint="eastAsia" w:ascii="宋体" w:hAnsi="宋体" w:eastAsia="宋体" w:cs="Times New Roman"/>
          <w:szCs w:val="21"/>
          <w:highlight w:val="none"/>
        </w:rPr>
        <w:t xml:space="preserve">为后续核心课程奠定必备基础。 </w:t>
      </w:r>
    </w:p>
    <w:p w14:paraId="0A3953E8">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（2）《</w:t>
      </w:r>
      <w:r>
        <w:rPr>
          <w:rFonts w:hint="eastAsia" w:ascii="宋体" w:hAnsi="宋体" w:eastAsia="宋体" w:cs="Times New Roman"/>
          <w:szCs w:val="21"/>
          <w:highlight w:val="none"/>
        </w:rPr>
        <w:t>无人机飞行控制系统设计</w:t>
      </w:r>
      <w:r>
        <w:rPr>
          <w:rFonts w:hint="eastAsia"/>
          <w:highlight w:val="none"/>
          <w:lang w:val="en-US" w:eastAsia="zh-CN"/>
        </w:rPr>
        <w:t>》</w:t>
      </w:r>
    </w:p>
    <w:p w14:paraId="46C0B422">
      <w:pPr>
        <w:spacing w:line="360" w:lineRule="auto"/>
        <w:ind w:firstLine="420" w:firstLineChars="200"/>
        <w:rPr>
          <w:rFonts w:hint="eastAsia"/>
          <w:highlight w:val="none"/>
          <w:lang w:val="en-US" w:eastAsia="zh-CN"/>
        </w:rPr>
      </w:pPr>
      <w:r>
        <w:rPr>
          <w:rFonts w:hint="eastAsia" w:ascii="宋体" w:hAnsi="宋体" w:eastAsia="宋体" w:cs="Times New Roman"/>
          <w:szCs w:val="21"/>
          <w:highlight w:val="none"/>
        </w:rPr>
        <w:t>本课程是无人机技术与应用微专业的核心进阶课程，以《无人机系统导论》课程知识为基础，聚焦多旋翼无人机飞行控制系统的硬件架构、嵌入式运行机制、传感检测、控制算法、自主飞行、通信链路及辅助功能体系，系统讲授无人机飞控系统完整设计原理与运行机制，是衔接无人机基础认知与自主飞行技术的关键进阶课程。 通过本课程学习，学生能够系统掌握多旋翼无人机飞控硬件、嵌入式系统、传感采集、状态估计、闭环控制、导航飞行、数传通信的完整理论体系，具备无人机飞控系统原理分析、控制逻辑理解、功能架构拆解、基础系统设计的专业能力。能够建立完整的无人机飞行控制工程思维，熟练理解无人机稳定飞行与自主作业的底层机制，为后续无人机智能飞行开发、系统调试、工程应用等学习与实践奠定扎实的核心理论基础，有效提升学生无人机系统工程设计与技术应用的综合专业素养。</w:t>
      </w:r>
      <w:r>
        <w:rPr>
          <w:rFonts w:hint="default" w:ascii="Times New Roman" w:hAnsi="Times New Roman" w:eastAsia="宋体" w:cs="Times New Roman"/>
          <w:szCs w:val="21"/>
          <w:highlight w:val="none"/>
        </w:rPr>
        <w:t xml:space="preserve"> </w:t>
      </w:r>
      <w:r>
        <w:rPr>
          <w:rFonts w:hint="eastAsia"/>
          <w:highlight w:val="none"/>
          <w:lang w:val="en-US" w:eastAsia="zh-CN"/>
        </w:rPr>
        <w:t>（3）《</w:t>
      </w:r>
      <w:r>
        <w:rPr>
          <w:rFonts w:hint="eastAsia" w:ascii="宋体" w:hAnsi="宋体" w:eastAsia="宋体" w:cs="Times New Roman"/>
          <w:szCs w:val="21"/>
          <w:highlight w:val="none"/>
        </w:rPr>
        <w:t>无人机感知与导航仿真实践</w:t>
      </w:r>
      <w:r>
        <w:rPr>
          <w:rFonts w:hint="eastAsia"/>
          <w:highlight w:val="none"/>
          <w:lang w:val="en-US" w:eastAsia="zh-CN"/>
        </w:rPr>
        <w:t>》</w:t>
      </w:r>
    </w:p>
    <w:p w14:paraId="42DB04D1">
      <w:pPr>
        <w:spacing w:line="360" w:lineRule="auto"/>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课程是无人机技术与应用微专业的核心实践课程，全程基于RflySim平台开展SITL纯软件仿真教学，无需实体硬件实训设备。课程系统讲授无人机仿真系统架构、仿真平台环境配置、无人机外部控制与航迹规划、多源传感器感知、视觉与激光雷达定位、障碍物检测与智能决策等核心内容。通过Python脚本开发，完成无人机自主飞行控制、多传感器数据读取与处理、VPS视觉定位、激光雷达障碍物探测、视觉避障等仿真实验，培养学生无人机感知数据处理、导航定位算法验证、上层智能任务开发的工程实践能力，为后续开展无人机智能感知、自主导航相关学习与工程应用奠定理论与实践基础。</w:t>
      </w:r>
    </w:p>
    <w:p w14:paraId="75DA7100">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（4）《</w:t>
      </w:r>
      <w:r>
        <w:rPr>
          <w:rFonts w:hint="eastAsia" w:ascii="宋体" w:hAnsi="宋体" w:eastAsia="宋体" w:cs="Times New Roman"/>
          <w:szCs w:val="21"/>
          <w:highlight w:val="none"/>
          <w:lang w:eastAsia="zh-CN"/>
        </w:rPr>
        <w:t>无人机集成电路设计与工程实践</w:t>
      </w:r>
      <w:r>
        <w:rPr>
          <w:rFonts w:hint="eastAsia"/>
          <w:highlight w:val="none"/>
          <w:lang w:val="en-US" w:eastAsia="zh-CN"/>
        </w:rPr>
        <w:t>》</w:t>
      </w:r>
    </w:p>
    <w:p w14:paraId="42F0B59B">
      <w:pPr>
        <w:spacing w:line="360" w:lineRule="auto"/>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本课程是无人机技术与应用微专业的进阶核心课程，聚焦无人机机载集成电路与电路系统设计，构建</w:t>
      </w:r>
      <w:r>
        <w:rPr>
          <w:rFonts w:hint="eastAsia" w:eastAsia="宋体" w:cs="Times New Roman"/>
          <w:szCs w:val="21"/>
          <w:highlight w:val="none"/>
          <w:lang w:eastAsia="zh-CN"/>
        </w:rPr>
        <w:t>“</w:t>
      </w:r>
      <w:r>
        <w:rPr>
          <w:rFonts w:hint="default" w:ascii="Times New Roman" w:hAnsi="Times New Roman" w:eastAsia="宋体" w:cs="Times New Roman"/>
          <w:szCs w:val="21"/>
          <w:highlight w:val="none"/>
        </w:rPr>
        <w:t>理论认知—原理学习—设计仿真—加工制作—测试验证—整机项目集成</w:t>
      </w:r>
      <w:r>
        <w:rPr>
          <w:rFonts w:hint="eastAsia" w:eastAsia="宋体" w:cs="Times New Roman"/>
          <w:szCs w:val="21"/>
          <w:highlight w:val="none"/>
          <w:lang w:eastAsia="zh-CN"/>
        </w:rPr>
        <w:t>”</w:t>
      </w:r>
      <w:r>
        <w:rPr>
          <w:rFonts w:hint="default" w:ascii="Times New Roman" w:hAnsi="Times New Roman" w:eastAsia="宋体" w:cs="Times New Roman"/>
          <w:szCs w:val="21"/>
          <w:highlight w:val="none"/>
        </w:rPr>
        <w:t>一体化教学体系。课程系统介绍集成电路技术的发展历程、典型应用与未来发展趋势；讲解无人机电源、驱动、信号采集、通信等机载电路模块的设计原理；开展无人机电路原理图绘制、PCB版图设计、制版焊接等加工实践，以及电路功能、信号稳定性、负载性能等测试实训。课程以微型多旋翼无人机整机电路开发为综合项目，引导学生完成整套电路方案设计、PCB加工、元器件焊接调试、整机联调与性能测试，为从事无人机硬件开发、智能装备电路设计相关工作奠定基础。</w:t>
      </w:r>
    </w:p>
    <w:p w14:paraId="28D4EBFE">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（5）《</w:t>
      </w:r>
      <w:r>
        <w:rPr>
          <w:rFonts w:hint="eastAsia" w:ascii="宋体" w:hAnsi="宋体" w:eastAsia="宋体" w:cs="Times New Roman"/>
          <w:szCs w:val="21"/>
          <w:highlight w:val="none"/>
        </w:rPr>
        <w:t>无人机设计与智能制造</w:t>
      </w:r>
      <w:r>
        <w:rPr>
          <w:rFonts w:hint="eastAsia"/>
          <w:highlight w:val="none"/>
          <w:lang w:val="en-US" w:eastAsia="zh-CN"/>
        </w:rPr>
        <w:t>》</w:t>
      </w:r>
    </w:p>
    <w:p w14:paraId="22FE26C3">
      <w:pPr>
        <w:spacing w:line="360" w:lineRule="auto"/>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本课程是无人机与智能制造深度融合的创新课程，聚焦无人机数字化设计与先进加工工艺。课程内容涵盖增材制造技术原理与应用、无人机三维建模设计、增材零部件加工、机械结构件精密加工等核心内容。 课程通过理论学习掌握增材制造与机械加工的工艺特点与适用场景，结合三维设计软件完成无人机结构建模与优化。在项目实践中，学生分别利用增材制造完成轻量化零件打印加工，运用机械加工完成承重结构件精密制作。 课程贯穿</w:t>
      </w:r>
      <w:r>
        <w:rPr>
          <w:rFonts w:hint="eastAsia" w:eastAsia="宋体" w:cs="Times New Roman"/>
          <w:szCs w:val="21"/>
          <w:highlight w:val="none"/>
          <w:lang w:eastAsia="zh-CN"/>
        </w:rPr>
        <w:t>“</w:t>
      </w:r>
      <w:r>
        <w:rPr>
          <w:rFonts w:hint="default" w:ascii="Times New Roman" w:hAnsi="Times New Roman" w:eastAsia="宋体" w:cs="Times New Roman"/>
          <w:szCs w:val="21"/>
          <w:highlight w:val="none"/>
        </w:rPr>
        <w:t>设计—工艺—加工—装配</w:t>
      </w:r>
      <w:r>
        <w:rPr>
          <w:rFonts w:hint="eastAsia" w:eastAsia="宋体" w:cs="Times New Roman"/>
          <w:szCs w:val="21"/>
          <w:highlight w:val="none"/>
          <w:lang w:eastAsia="zh-CN"/>
        </w:rPr>
        <w:t>”</w:t>
      </w:r>
      <w:r>
        <w:rPr>
          <w:rFonts w:hint="default" w:ascii="Times New Roman" w:hAnsi="Times New Roman" w:eastAsia="宋体" w:cs="Times New Roman"/>
          <w:szCs w:val="21"/>
          <w:highlight w:val="none"/>
        </w:rPr>
        <w:t>完整工程流程，通过两种制造工艺对比实训，培养学生数字化设计能力、智能制造素养与工程创新实践能力，适应低空智能装备制造的人才培养需求。</w:t>
      </w:r>
      <w:r>
        <w:rPr>
          <w:rFonts w:hint="default" w:ascii="Times New Roman" w:hAnsi="Times New Roman" w:eastAsia="宋体" w:cs="Times New Roman"/>
          <w:szCs w:val="21"/>
          <w:highlight w:val="none"/>
        </w:rPr>
        <w:t xml:space="preserve"> </w:t>
      </w:r>
    </w:p>
    <w:p w14:paraId="322652AB">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（6）《</w:t>
      </w:r>
      <w:r>
        <w:rPr>
          <w:rFonts w:hint="eastAsia" w:ascii="宋体" w:hAnsi="宋体" w:eastAsia="宋体" w:cs="Times New Roman"/>
          <w:szCs w:val="21"/>
          <w:highlight w:val="none"/>
        </w:rPr>
        <w:t>无人机人工智能融合实训</w:t>
      </w:r>
      <w:r>
        <w:rPr>
          <w:rFonts w:hint="eastAsia"/>
          <w:highlight w:val="none"/>
          <w:lang w:val="en-US" w:eastAsia="zh-CN"/>
        </w:rPr>
        <w:t>》</w:t>
      </w:r>
    </w:p>
    <w:p w14:paraId="184BFA44">
      <w:pPr>
        <w:spacing w:line="360" w:lineRule="auto"/>
        <w:ind w:firstLine="420" w:firstLineChars="20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本课程为无人机与人工智能融合实训课程，属于工程实践类课程。课程首先介绍无人机与人工智能相关基础技术，指导学生完成无人机开发环境搭建，学习各类机载传感器的功能原理与接线方法。课程以项目实践为主线，依次开展无人机室内建图与定位、室内自主避障、目标识别与追踪等实训项目。通过理论学习与项目实操相结合的方式，使学生掌握无人机智能感知核心技术，能够实现无人机对环境感知、自主规避障碍、目标智能识别与跟踪等功能，培养学生嵌入式开发、智能系统调试的工程实践能力，树立低空智能装备领域的创新意识与安全规范意识。</w:t>
      </w:r>
    </w:p>
    <w:p w14:paraId="2C56F147">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eastAsia"/>
          <w:highlight w:val="none"/>
          <w:lang w:val="en-US" w:eastAsia="zh-CN"/>
        </w:rPr>
      </w:pPr>
      <w:r>
        <w:rPr>
          <w:rFonts w:hint="eastAsia"/>
          <w:highlight w:val="none"/>
          <w:lang w:val="en-US" w:eastAsia="zh-CN"/>
        </w:rPr>
        <w:t>8、培养方案</w:t>
      </w:r>
    </w:p>
    <w:tbl>
      <w:tblPr>
        <w:tblStyle w:val="4"/>
        <w:tblW w:w="8310" w:type="dxa"/>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468"/>
        <w:gridCol w:w="654"/>
        <w:gridCol w:w="611"/>
        <w:gridCol w:w="856"/>
        <w:gridCol w:w="756"/>
        <w:gridCol w:w="1227"/>
        <w:gridCol w:w="1272"/>
        <w:gridCol w:w="727"/>
      </w:tblGrid>
      <w:tr w14:paraId="1DC5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39" w:type="dxa"/>
            <w:noWrap w:val="0"/>
            <w:vAlign w:val="center"/>
          </w:tcPr>
          <w:p w14:paraId="40412479">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spacing w:val="20"/>
                <w:sz w:val="21"/>
                <w:szCs w:val="21"/>
                <w:highlight w:val="none"/>
              </w:rPr>
            </w:pPr>
            <w:r>
              <w:rPr>
                <w:rFonts w:hint="default" w:ascii="Times New Roman" w:hAnsi="Times New Roman" w:eastAsia="宋体" w:cs="Times New Roman"/>
                <w:b/>
                <w:bCs/>
                <w:sz w:val="21"/>
                <w:szCs w:val="21"/>
                <w:highlight w:val="none"/>
                <w:lang w:val="en-US" w:eastAsia="zh-CN"/>
              </w:rPr>
              <w:t>微专业名称</w:t>
            </w:r>
          </w:p>
        </w:tc>
        <w:tc>
          <w:tcPr>
            <w:tcW w:w="6571" w:type="dxa"/>
            <w:gridSpan w:val="8"/>
            <w:noWrap w:val="0"/>
            <w:vAlign w:val="center"/>
          </w:tcPr>
          <w:p w14:paraId="203EA30D">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spacing w:val="20"/>
                <w:sz w:val="21"/>
                <w:szCs w:val="21"/>
                <w:highlight w:val="none"/>
                <w:lang w:val="en-US" w:eastAsia="zh-CN"/>
              </w:rPr>
            </w:pPr>
            <w:r>
              <w:rPr>
                <w:rFonts w:hint="default" w:ascii="Times New Roman" w:hAnsi="Times New Roman" w:eastAsia="宋体" w:cs="Times New Roman"/>
                <w:sz w:val="21"/>
                <w:szCs w:val="21"/>
                <w:highlight w:val="none"/>
                <w:lang w:val="en-US" w:eastAsia="zh-CN"/>
              </w:rPr>
              <w:t>无人机技术与应用</w:t>
            </w:r>
          </w:p>
        </w:tc>
      </w:tr>
      <w:tr w14:paraId="1341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7" w:hRule="atLeast"/>
        </w:trPr>
        <w:tc>
          <w:tcPr>
            <w:tcW w:w="1739" w:type="dxa"/>
            <w:noWrap w:val="0"/>
            <w:vAlign w:val="center"/>
          </w:tcPr>
          <w:p w14:paraId="48F181F0">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eastAsia="宋体" w:cs="Times New Roman"/>
                <w:b/>
                <w:spacing w:val="20"/>
                <w:sz w:val="21"/>
                <w:szCs w:val="21"/>
                <w:highlight w:val="none"/>
              </w:rPr>
            </w:pPr>
            <w:r>
              <w:rPr>
                <w:rFonts w:hint="default" w:ascii="Times New Roman" w:hAnsi="Times New Roman" w:eastAsia="宋体" w:cs="Times New Roman"/>
                <w:b/>
                <w:bCs/>
                <w:sz w:val="21"/>
                <w:szCs w:val="21"/>
                <w:highlight w:val="none"/>
                <w:lang w:val="en-US" w:eastAsia="zh-CN"/>
              </w:rPr>
              <w:t>培养目标</w:t>
            </w:r>
          </w:p>
        </w:tc>
        <w:tc>
          <w:tcPr>
            <w:tcW w:w="6571" w:type="dxa"/>
            <w:gridSpan w:val="8"/>
            <w:noWrap w:val="0"/>
            <w:vAlign w:val="center"/>
          </w:tcPr>
          <w:p w14:paraId="257ACA9F">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0" w:firstLineChars="200"/>
              <w:textAlignment w:val="auto"/>
              <w:outlineLvl w:val="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无人机技术与应用微专业旨在培养适应国家低空经济战略发展的复合型工程应用人才，应具有正确的政治立场、开阔的工程视野、坚定的家国情怀，以服务国家低空经济产业布局、智能无人系统建设及地方数字智造发展需求为己任。学生将系统掌握无人机领域跨学科基础理论与工程实操技能，具备扎实的无人机系统认知、飞行实操、设备调试、智能感知与工程应用能力，能够为推进我国低空产业升级、深化智能装备创新应用、服务浙江省智慧产业与应急保障发展贡献智慧和力量。</w:t>
            </w:r>
          </w:p>
          <w:p w14:paraId="70546389">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2" w:firstLineChars="200"/>
              <w:textAlignment w:val="auto"/>
              <w:outlineLvl w:val="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思政目标： </w:t>
            </w:r>
            <w:r>
              <w:rPr>
                <w:rFonts w:hint="default" w:ascii="Times New Roman" w:hAnsi="Times New Roman" w:eastAsia="宋体" w:cs="Times New Roman"/>
                <w:sz w:val="21"/>
                <w:szCs w:val="21"/>
                <w:highlight w:val="none"/>
                <w:lang w:val="en-US" w:eastAsia="zh-CN"/>
              </w:rPr>
              <w:t>通过学习低空经济产业发展、无人机国家战略与行业规范，引导学生认识我国智能装备产业的发展优势与技术担当，增强科技创新自信与民族产业认同感。结合无人机应急救援、国土测绘、智慧城市服务等民生应用场景开展思政教育，培养学生科技报国、服务社会的责任意识。引导学生关注低空安全治理、智能无人技术伦理与行业可持续发展，树立严谨规范的工程职业素养，深化对科技强国、数字中国等国家战略的理解。</w:t>
            </w:r>
          </w:p>
          <w:p w14:paraId="3B78DA41">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2" w:firstLineChars="200"/>
              <w:textAlignment w:val="auto"/>
              <w:outlineLvl w:val="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知识目标：</w:t>
            </w:r>
            <w:r>
              <w:rPr>
                <w:rFonts w:hint="default" w:ascii="Times New Roman" w:hAnsi="Times New Roman" w:eastAsia="宋体" w:cs="Times New Roman"/>
                <w:sz w:val="21"/>
                <w:szCs w:val="21"/>
                <w:highlight w:val="none"/>
                <w:lang w:val="en-US" w:eastAsia="zh-CN"/>
              </w:rPr>
              <w:t> 初步掌握无人机系统原理、飞行力学、智能感知、数据融合、飞控开发、通信交互、设备运维等多领域专业知识，了解低空经济产业体系、空域法规与行业应用标准，熟悉无人机组装调试、飞行仿真与实操、数据处理与项目设计的基本方法，习得工程实践、项目开发、故障诊断等工具性知识，构建完整的无人机技术知识体系。</w:t>
            </w:r>
          </w:p>
          <w:p w14:paraId="3637C932">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2" w:firstLineChars="200"/>
              <w:textAlignment w:val="auto"/>
              <w:outlineLvl w:val="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素养目标：</w:t>
            </w:r>
            <w:r>
              <w:rPr>
                <w:rFonts w:hint="default" w:ascii="Times New Roman" w:hAnsi="Times New Roman" w:eastAsia="宋体" w:cs="Times New Roman"/>
                <w:sz w:val="21"/>
                <w:szCs w:val="21"/>
                <w:highlight w:val="none"/>
                <w:lang w:val="en-US" w:eastAsia="zh-CN"/>
              </w:rPr>
              <w:t> 具备服务国家低空经济战略和地方智能制造产业发展的自觉意识，具备科技创新视野与实干家国情怀，兼具工程理论素养、严谨工匠精神、安全规范素养与实践创新素养，成为适配新时代低空产业发展、能够支撑智能无人装备创新应用的复合型技术人才。</w:t>
            </w:r>
          </w:p>
          <w:p w14:paraId="08AF11EC">
            <w:pPr>
              <w:keepNext w:val="0"/>
              <w:keepLines w:val="0"/>
              <w:pageBreakBefore w:val="0"/>
              <w:widowControl w:val="0"/>
              <w:kinsoku/>
              <w:wordWrap/>
              <w:overflowPunct/>
              <w:topLinePunct w:val="0"/>
              <w:autoSpaceDE/>
              <w:autoSpaceDN/>
              <w:bidi w:val="0"/>
              <w:adjustRightInd/>
              <w:snapToGrid/>
              <w:spacing w:beforeAutospacing="0" w:afterAutospacing="0" w:line="312" w:lineRule="auto"/>
              <w:ind w:firstLine="422" w:firstLineChars="200"/>
              <w:textAlignment w:val="auto"/>
              <w:outlineLvl w:val="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b/>
                <w:bCs/>
                <w:sz w:val="21"/>
                <w:szCs w:val="21"/>
                <w:highlight w:val="none"/>
                <w:lang w:val="en-US" w:eastAsia="zh-CN"/>
              </w:rPr>
              <w:t>能力目标：</w:t>
            </w:r>
            <w:r>
              <w:rPr>
                <w:rFonts w:hint="default" w:ascii="Times New Roman" w:hAnsi="Times New Roman" w:eastAsia="宋体" w:cs="Times New Roman"/>
                <w:sz w:val="21"/>
                <w:szCs w:val="21"/>
                <w:highlight w:val="none"/>
                <w:lang w:val="en-US" w:eastAsia="zh-CN"/>
              </w:rPr>
              <w:t> 具备系统学习无人机前沿技术、自主更新行业知识的能力；具备无人机飞行操作、系统集成、故障排查、数据处理的工程实践能力；具备无人机项目设计、方案落地、综合创新的应用能力；具备对接行业场景、服务产业发展、开展低空技术应用服务的初步专业能力。</w:t>
            </w:r>
          </w:p>
        </w:tc>
      </w:tr>
      <w:tr w14:paraId="5D40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739" w:type="dxa"/>
            <w:noWrap w:val="0"/>
            <w:vAlign w:val="center"/>
          </w:tcPr>
          <w:p w14:paraId="089D7123">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spacing w:val="20"/>
                <w:sz w:val="21"/>
                <w:szCs w:val="21"/>
                <w:highlight w:val="none"/>
              </w:rPr>
            </w:pPr>
            <w:r>
              <w:rPr>
                <w:rFonts w:hint="eastAsia" w:ascii="Times New Roman" w:hAnsi="Times New Roman" w:eastAsia="宋体" w:cs="Times New Roman"/>
                <w:b/>
                <w:bCs/>
                <w:sz w:val="21"/>
                <w:szCs w:val="21"/>
                <w:highlight w:val="none"/>
                <w:lang w:val="en-US" w:eastAsia="zh-CN"/>
              </w:rPr>
              <w:t>授课学期数</w:t>
            </w:r>
          </w:p>
        </w:tc>
        <w:tc>
          <w:tcPr>
            <w:tcW w:w="1733" w:type="dxa"/>
            <w:gridSpan w:val="3"/>
            <w:noWrap w:val="0"/>
            <w:vAlign w:val="center"/>
          </w:tcPr>
          <w:p w14:paraId="30757CD7">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宋体" w:hAnsi="宋体" w:eastAsia="宋体" w:cs="宋体"/>
                <w:b/>
                <w:spacing w:val="20"/>
                <w:sz w:val="21"/>
                <w:szCs w:val="21"/>
                <w:highlight w:val="none"/>
                <w:lang w:val="en-US" w:eastAsia="zh-CN"/>
              </w:rPr>
            </w:pPr>
            <w:r>
              <w:rPr>
                <w:rFonts w:hint="eastAsia" w:ascii="宋体" w:hAnsi="宋体" w:eastAsia="宋体" w:cs="宋体"/>
                <w:b/>
                <w:spacing w:val="20"/>
                <w:sz w:val="21"/>
                <w:szCs w:val="21"/>
                <w:highlight w:val="none"/>
                <w:lang w:val="en-US" w:eastAsia="zh-CN"/>
              </w:rPr>
              <w:t>2</w:t>
            </w:r>
          </w:p>
        </w:tc>
        <w:tc>
          <w:tcPr>
            <w:tcW w:w="1612" w:type="dxa"/>
            <w:gridSpan w:val="2"/>
            <w:noWrap w:val="0"/>
            <w:vAlign w:val="center"/>
          </w:tcPr>
          <w:p w14:paraId="59C86A71">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spacing w:val="20"/>
                <w:sz w:val="21"/>
                <w:szCs w:val="21"/>
                <w:highlight w:val="none"/>
              </w:rPr>
            </w:pPr>
            <w:r>
              <w:rPr>
                <w:rFonts w:hint="eastAsia" w:ascii="Times New Roman" w:hAnsi="Times New Roman" w:eastAsia="宋体" w:cs="Times New Roman"/>
                <w:b/>
                <w:bCs/>
                <w:sz w:val="21"/>
                <w:szCs w:val="21"/>
                <w:highlight w:val="none"/>
                <w:lang w:val="en-US" w:eastAsia="zh-CN"/>
              </w:rPr>
              <w:t>先修课程要求</w:t>
            </w:r>
          </w:p>
        </w:tc>
        <w:tc>
          <w:tcPr>
            <w:tcW w:w="3226" w:type="dxa"/>
            <w:gridSpan w:val="3"/>
            <w:noWrap w:val="0"/>
            <w:vAlign w:val="center"/>
          </w:tcPr>
          <w:p w14:paraId="2B1AF69F">
            <w:pPr>
              <w:keepNext w:val="0"/>
              <w:keepLines w:val="0"/>
              <w:pageBreakBefore w:val="0"/>
              <w:widowControl w:val="0"/>
              <w:kinsoku/>
              <w:wordWrap/>
              <w:overflowPunct/>
              <w:topLinePunct w:val="0"/>
              <w:autoSpaceDE/>
              <w:autoSpaceDN/>
              <w:bidi w:val="0"/>
              <w:adjustRightInd/>
              <w:snapToGrid/>
              <w:spacing w:beforeAutospacing="0" w:afterAutospacing="0" w:line="312" w:lineRule="auto"/>
              <w:textAlignment w:val="auto"/>
              <w:outlineLvl w:val="0"/>
              <w:rPr>
                <w:rFonts w:hint="default" w:ascii="宋体" w:hAnsi="宋体" w:eastAsia="宋体" w:cs="宋体"/>
                <w:b/>
                <w:spacing w:val="20"/>
                <w:sz w:val="21"/>
                <w:szCs w:val="21"/>
                <w:highlight w:val="none"/>
                <w:lang w:val="en-US" w:eastAsia="zh-CN"/>
              </w:rPr>
            </w:pPr>
            <w:r>
              <w:rPr>
                <w:rFonts w:hint="eastAsia"/>
                <w:sz w:val="21"/>
                <w:szCs w:val="21"/>
                <w:highlight w:val="none"/>
                <w:lang w:val="en-US" w:eastAsia="zh-CN"/>
              </w:rPr>
              <w:t>建议具备C语言或Python程序设计基础；机械/工业设计等跨专业学生不受单片机硬性门槛限制。未达基础者，须在开课前完成学院提供的线上预科模块。</w:t>
            </w:r>
          </w:p>
        </w:tc>
      </w:tr>
      <w:tr w14:paraId="426D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310" w:type="dxa"/>
            <w:gridSpan w:val="9"/>
            <w:tcBorders>
              <w:top w:val="double" w:color="auto" w:sz="4" w:space="0"/>
            </w:tcBorders>
            <w:noWrap w:val="0"/>
            <w:vAlign w:val="center"/>
          </w:tcPr>
          <w:p w14:paraId="02940995">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宋体" w:hAnsi="宋体" w:eastAsia="宋体" w:cs="宋体"/>
                <w:b/>
                <w:spacing w:val="20"/>
                <w:sz w:val="21"/>
                <w:szCs w:val="21"/>
                <w:highlight w:val="none"/>
              </w:rPr>
            </w:pPr>
            <w:r>
              <w:rPr>
                <w:rFonts w:hint="eastAsia" w:ascii="宋体" w:hAnsi="宋体" w:eastAsia="宋体" w:cs="宋体"/>
                <w:b/>
                <w:spacing w:val="20"/>
                <w:sz w:val="21"/>
                <w:szCs w:val="21"/>
                <w:highlight w:val="none"/>
              </w:rPr>
              <w:t>课程设置表</w:t>
            </w:r>
          </w:p>
        </w:tc>
      </w:tr>
      <w:tr w14:paraId="0004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739" w:type="dxa"/>
            <w:noWrap w:val="0"/>
            <w:vAlign w:val="center"/>
          </w:tcPr>
          <w:p w14:paraId="4D167F76">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课程名称</w:t>
            </w:r>
          </w:p>
        </w:tc>
        <w:tc>
          <w:tcPr>
            <w:tcW w:w="468" w:type="dxa"/>
            <w:noWrap w:val="0"/>
            <w:vAlign w:val="center"/>
          </w:tcPr>
          <w:p w14:paraId="3968C2ED">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学分</w:t>
            </w:r>
          </w:p>
        </w:tc>
        <w:tc>
          <w:tcPr>
            <w:tcW w:w="654" w:type="dxa"/>
            <w:noWrap w:val="0"/>
            <w:vAlign w:val="center"/>
          </w:tcPr>
          <w:p w14:paraId="4121F08F">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总学时</w:t>
            </w:r>
          </w:p>
        </w:tc>
        <w:tc>
          <w:tcPr>
            <w:tcW w:w="611" w:type="dxa"/>
            <w:noWrap w:val="0"/>
            <w:vAlign w:val="center"/>
          </w:tcPr>
          <w:p w14:paraId="1B6517B6">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理论学时</w:t>
            </w:r>
          </w:p>
        </w:tc>
        <w:tc>
          <w:tcPr>
            <w:tcW w:w="856" w:type="dxa"/>
            <w:noWrap w:val="0"/>
            <w:vAlign w:val="center"/>
          </w:tcPr>
          <w:p w14:paraId="0EAE4F50">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实验学时</w:t>
            </w:r>
          </w:p>
        </w:tc>
        <w:tc>
          <w:tcPr>
            <w:tcW w:w="756" w:type="dxa"/>
            <w:noWrap w:val="0"/>
            <w:vAlign w:val="center"/>
          </w:tcPr>
          <w:p w14:paraId="6176A89E">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实践学时</w:t>
            </w:r>
          </w:p>
        </w:tc>
        <w:tc>
          <w:tcPr>
            <w:tcW w:w="1227" w:type="dxa"/>
            <w:noWrap w:val="0"/>
            <w:vAlign w:val="center"/>
          </w:tcPr>
          <w:p w14:paraId="4664590C">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授课方式</w:t>
            </w:r>
          </w:p>
        </w:tc>
        <w:tc>
          <w:tcPr>
            <w:tcW w:w="1272" w:type="dxa"/>
            <w:noWrap w:val="0"/>
            <w:vAlign w:val="center"/>
          </w:tcPr>
          <w:p w14:paraId="7F07B54E">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开设学期</w:t>
            </w:r>
          </w:p>
        </w:tc>
        <w:tc>
          <w:tcPr>
            <w:tcW w:w="727" w:type="dxa"/>
            <w:noWrap w:val="0"/>
            <w:vAlign w:val="center"/>
          </w:tcPr>
          <w:p w14:paraId="6BB0ECCA">
            <w:pPr>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eastAsia" w:ascii="Times New Roman" w:hAnsi="Times New Roman" w:eastAsia="宋体" w:cs="Times New Roman"/>
                <w:b/>
                <w:bCs/>
                <w:sz w:val="21"/>
                <w:szCs w:val="21"/>
                <w:highlight w:val="none"/>
                <w:lang w:val="en-US" w:eastAsia="zh-CN"/>
              </w:rPr>
            </w:pPr>
            <w:r>
              <w:rPr>
                <w:rFonts w:hint="eastAsia" w:ascii="Times New Roman" w:hAnsi="Times New Roman" w:eastAsia="宋体" w:cs="Times New Roman"/>
                <w:b/>
                <w:bCs/>
                <w:sz w:val="21"/>
                <w:szCs w:val="21"/>
                <w:highlight w:val="none"/>
                <w:lang w:val="en-US" w:eastAsia="zh-CN"/>
              </w:rPr>
              <w:t>考核方式</w:t>
            </w:r>
          </w:p>
        </w:tc>
      </w:tr>
      <w:tr w14:paraId="2D47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739" w:type="dxa"/>
            <w:noWrap w:val="0"/>
            <w:vAlign w:val="center"/>
          </w:tcPr>
          <w:p w14:paraId="54BF5CF6">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default" w:ascii="Times New Roman" w:hAnsi="Times New Roman" w:cs="Times New Roman"/>
                <w:sz w:val="21"/>
                <w:szCs w:val="21"/>
                <w:highlight w:val="none"/>
                <w:lang w:val="zh-CN" w:eastAsia="zh-CN"/>
              </w:rPr>
            </w:pPr>
            <w:r>
              <w:rPr>
                <w:rFonts w:hint="default" w:ascii="Times New Roman" w:hAnsi="Times New Roman" w:cs="Times New Roman"/>
                <w:sz w:val="21"/>
                <w:szCs w:val="21"/>
                <w:highlight w:val="none"/>
                <w:lang w:val="en-US" w:eastAsia="zh-CN"/>
              </w:rPr>
              <w:t>无人机系统导论</w:t>
            </w:r>
          </w:p>
        </w:tc>
        <w:tc>
          <w:tcPr>
            <w:tcW w:w="468" w:type="dxa"/>
            <w:shd w:val="clear" w:color="auto" w:fill="auto"/>
            <w:noWrap w:val="0"/>
            <w:vAlign w:val="center"/>
          </w:tcPr>
          <w:p w14:paraId="7585E919">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2</w:t>
            </w:r>
          </w:p>
        </w:tc>
        <w:tc>
          <w:tcPr>
            <w:tcW w:w="654" w:type="dxa"/>
            <w:shd w:val="clear" w:color="auto" w:fill="auto"/>
            <w:noWrap w:val="0"/>
            <w:vAlign w:val="center"/>
          </w:tcPr>
          <w:p w14:paraId="76C61D6C">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32</w:t>
            </w:r>
          </w:p>
        </w:tc>
        <w:tc>
          <w:tcPr>
            <w:tcW w:w="611" w:type="dxa"/>
            <w:shd w:val="clear" w:color="auto" w:fill="auto"/>
            <w:noWrap w:val="0"/>
            <w:vAlign w:val="center"/>
          </w:tcPr>
          <w:p w14:paraId="4693728E">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32</w:t>
            </w:r>
          </w:p>
        </w:tc>
        <w:tc>
          <w:tcPr>
            <w:tcW w:w="856" w:type="dxa"/>
            <w:noWrap w:val="0"/>
            <w:vAlign w:val="center"/>
          </w:tcPr>
          <w:p w14:paraId="3F42DD48">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756" w:type="dxa"/>
            <w:noWrap w:val="0"/>
            <w:vAlign w:val="center"/>
          </w:tcPr>
          <w:p w14:paraId="4A10B9E5">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1227" w:type="dxa"/>
            <w:noWrap w:val="0"/>
            <w:vAlign w:val="center"/>
          </w:tcPr>
          <w:p w14:paraId="604B47FA">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线上教学</w:t>
            </w:r>
          </w:p>
        </w:tc>
        <w:tc>
          <w:tcPr>
            <w:tcW w:w="1272" w:type="dxa"/>
            <w:noWrap w:val="0"/>
            <w:vAlign w:val="center"/>
          </w:tcPr>
          <w:p w14:paraId="6255AD70">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二/三秋</w:t>
            </w:r>
          </w:p>
        </w:tc>
        <w:tc>
          <w:tcPr>
            <w:tcW w:w="727" w:type="dxa"/>
            <w:noWrap w:val="0"/>
            <w:vAlign w:val="center"/>
          </w:tcPr>
          <w:p w14:paraId="7C177893">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考查</w:t>
            </w:r>
          </w:p>
        </w:tc>
      </w:tr>
      <w:tr w14:paraId="51A5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739" w:type="dxa"/>
            <w:noWrap w:val="0"/>
            <w:vAlign w:val="center"/>
          </w:tcPr>
          <w:p w14:paraId="01F07C4C">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szCs w:val="21"/>
                <w:highlight w:val="none"/>
              </w:rPr>
              <w:t>无人机飞行控制系统设计</w:t>
            </w:r>
          </w:p>
        </w:tc>
        <w:tc>
          <w:tcPr>
            <w:tcW w:w="468" w:type="dxa"/>
            <w:shd w:val="clear" w:color="auto" w:fill="auto"/>
            <w:noWrap w:val="0"/>
            <w:vAlign w:val="center"/>
          </w:tcPr>
          <w:p w14:paraId="41AB3702">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2</w:t>
            </w:r>
          </w:p>
        </w:tc>
        <w:tc>
          <w:tcPr>
            <w:tcW w:w="654" w:type="dxa"/>
            <w:shd w:val="clear" w:color="auto" w:fill="auto"/>
            <w:noWrap w:val="0"/>
            <w:vAlign w:val="center"/>
          </w:tcPr>
          <w:p w14:paraId="52B21856">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32</w:t>
            </w:r>
          </w:p>
        </w:tc>
        <w:tc>
          <w:tcPr>
            <w:tcW w:w="611" w:type="dxa"/>
            <w:shd w:val="clear" w:color="auto" w:fill="auto"/>
            <w:noWrap w:val="0"/>
            <w:vAlign w:val="center"/>
          </w:tcPr>
          <w:p w14:paraId="6C5A2E0B">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default" w:ascii="Times New Roman" w:hAnsi="Times New Roman" w:cs="Times New Roman"/>
                <w:sz w:val="21"/>
                <w:szCs w:val="21"/>
                <w:highlight w:val="none"/>
                <w:lang w:val="en-US" w:eastAsia="zh-CN"/>
              </w:rPr>
              <w:t>32</w:t>
            </w:r>
          </w:p>
        </w:tc>
        <w:tc>
          <w:tcPr>
            <w:tcW w:w="856" w:type="dxa"/>
            <w:noWrap w:val="0"/>
            <w:vAlign w:val="center"/>
          </w:tcPr>
          <w:p w14:paraId="468660E3">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756" w:type="dxa"/>
            <w:noWrap w:val="0"/>
            <w:vAlign w:val="center"/>
          </w:tcPr>
          <w:p w14:paraId="366BC343">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1227" w:type="dxa"/>
            <w:noWrap w:val="0"/>
            <w:vAlign w:val="center"/>
          </w:tcPr>
          <w:p w14:paraId="31380E58">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线上教学</w:t>
            </w:r>
          </w:p>
        </w:tc>
        <w:tc>
          <w:tcPr>
            <w:tcW w:w="1272" w:type="dxa"/>
            <w:noWrap w:val="0"/>
            <w:vAlign w:val="center"/>
          </w:tcPr>
          <w:p w14:paraId="4AF83E47">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二/三秋</w:t>
            </w:r>
          </w:p>
        </w:tc>
        <w:tc>
          <w:tcPr>
            <w:tcW w:w="727" w:type="dxa"/>
            <w:noWrap w:val="0"/>
            <w:vAlign w:val="center"/>
          </w:tcPr>
          <w:p w14:paraId="4DE4EB01">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考查</w:t>
            </w:r>
          </w:p>
        </w:tc>
      </w:tr>
      <w:tr w14:paraId="342A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9" w:type="dxa"/>
            <w:noWrap w:val="0"/>
            <w:vAlign w:val="center"/>
          </w:tcPr>
          <w:p w14:paraId="0DAC6D0D">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szCs w:val="21"/>
                <w:highlight w:val="none"/>
              </w:rPr>
              <w:t>无人机感知与导航仿真实践</w:t>
            </w:r>
          </w:p>
        </w:tc>
        <w:tc>
          <w:tcPr>
            <w:tcW w:w="468" w:type="dxa"/>
            <w:shd w:val="clear" w:color="auto" w:fill="auto"/>
            <w:noWrap w:val="0"/>
            <w:vAlign w:val="center"/>
          </w:tcPr>
          <w:p w14:paraId="7741DCB4">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2</w:t>
            </w:r>
          </w:p>
        </w:tc>
        <w:tc>
          <w:tcPr>
            <w:tcW w:w="654" w:type="dxa"/>
            <w:shd w:val="clear" w:color="auto" w:fill="auto"/>
            <w:noWrap w:val="0"/>
            <w:vAlign w:val="center"/>
          </w:tcPr>
          <w:p w14:paraId="7D8472C4">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kern w:val="2"/>
                <w:sz w:val="21"/>
                <w:szCs w:val="21"/>
                <w:highlight w:val="none"/>
                <w:lang w:val="en-US" w:eastAsia="zh-CN"/>
              </w:rPr>
              <w:t>48</w:t>
            </w:r>
          </w:p>
        </w:tc>
        <w:tc>
          <w:tcPr>
            <w:tcW w:w="611" w:type="dxa"/>
            <w:noWrap w:val="0"/>
            <w:vAlign w:val="center"/>
          </w:tcPr>
          <w:p w14:paraId="01827FC3">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16</w:t>
            </w:r>
          </w:p>
        </w:tc>
        <w:tc>
          <w:tcPr>
            <w:tcW w:w="856" w:type="dxa"/>
            <w:noWrap w:val="0"/>
            <w:vAlign w:val="center"/>
          </w:tcPr>
          <w:p w14:paraId="76400A24">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32</w:t>
            </w:r>
          </w:p>
        </w:tc>
        <w:tc>
          <w:tcPr>
            <w:tcW w:w="756" w:type="dxa"/>
            <w:noWrap w:val="0"/>
            <w:vAlign w:val="center"/>
          </w:tcPr>
          <w:p w14:paraId="36795E95">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1227" w:type="dxa"/>
            <w:noWrap w:val="0"/>
            <w:vAlign w:val="center"/>
          </w:tcPr>
          <w:p w14:paraId="1846CD7C">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线上线下混合教学</w:t>
            </w:r>
          </w:p>
        </w:tc>
        <w:tc>
          <w:tcPr>
            <w:tcW w:w="1272" w:type="dxa"/>
            <w:noWrap w:val="0"/>
            <w:vAlign w:val="center"/>
          </w:tcPr>
          <w:p w14:paraId="44A73B45">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二/三秋</w:t>
            </w:r>
          </w:p>
        </w:tc>
        <w:tc>
          <w:tcPr>
            <w:tcW w:w="727" w:type="dxa"/>
            <w:noWrap w:val="0"/>
            <w:vAlign w:val="center"/>
          </w:tcPr>
          <w:p w14:paraId="6E71576D">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考查</w:t>
            </w:r>
          </w:p>
        </w:tc>
      </w:tr>
      <w:tr w14:paraId="08C3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9" w:type="dxa"/>
            <w:noWrap w:val="0"/>
            <w:vAlign w:val="center"/>
          </w:tcPr>
          <w:p w14:paraId="6B07AD58">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szCs w:val="21"/>
                <w:highlight w:val="none"/>
                <w:lang w:eastAsia="zh-CN"/>
              </w:rPr>
              <w:t>无人机集成电路设计与工程实践</w:t>
            </w:r>
          </w:p>
        </w:tc>
        <w:tc>
          <w:tcPr>
            <w:tcW w:w="468" w:type="dxa"/>
            <w:shd w:val="clear" w:color="auto" w:fill="auto"/>
            <w:noWrap w:val="0"/>
            <w:vAlign w:val="center"/>
          </w:tcPr>
          <w:p w14:paraId="074D9AB9">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2</w:t>
            </w:r>
          </w:p>
        </w:tc>
        <w:tc>
          <w:tcPr>
            <w:tcW w:w="654" w:type="dxa"/>
            <w:shd w:val="clear" w:color="auto" w:fill="auto"/>
            <w:noWrap w:val="0"/>
            <w:vAlign w:val="center"/>
          </w:tcPr>
          <w:p w14:paraId="2BAB843B">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kern w:val="2"/>
                <w:sz w:val="21"/>
                <w:szCs w:val="21"/>
                <w:highlight w:val="none"/>
                <w:lang w:val="en-US" w:eastAsia="zh-CN"/>
              </w:rPr>
              <w:t>48</w:t>
            </w:r>
          </w:p>
        </w:tc>
        <w:tc>
          <w:tcPr>
            <w:tcW w:w="611" w:type="dxa"/>
            <w:noWrap w:val="0"/>
            <w:vAlign w:val="center"/>
          </w:tcPr>
          <w:p w14:paraId="4D84D31A">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16</w:t>
            </w:r>
          </w:p>
        </w:tc>
        <w:tc>
          <w:tcPr>
            <w:tcW w:w="856" w:type="dxa"/>
            <w:noWrap w:val="0"/>
            <w:vAlign w:val="center"/>
          </w:tcPr>
          <w:p w14:paraId="1D37329C">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32</w:t>
            </w:r>
          </w:p>
        </w:tc>
        <w:tc>
          <w:tcPr>
            <w:tcW w:w="756" w:type="dxa"/>
            <w:noWrap w:val="0"/>
            <w:vAlign w:val="center"/>
          </w:tcPr>
          <w:p w14:paraId="1A1857D3">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1227" w:type="dxa"/>
            <w:noWrap w:val="0"/>
            <w:vAlign w:val="center"/>
          </w:tcPr>
          <w:p w14:paraId="14024631">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线上线下混合教学</w:t>
            </w:r>
          </w:p>
        </w:tc>
        <w:tc>
          <w:tcPr>
            <w:tcW w:w="1272" w:type="dxa"/>
            <w:noWrap w:val="0"/>
            <w:vAlign w:val="center"/>
          </w:tcPr>
          <w:p w14:paraId="5FCFA86F">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二/三春</w:t>
            </w:r>
          </w:p>
        </w:tc>
        <w:tc>
          <w:tcPr>
            <w:tcW w:w="727" w:type="dxa"/>
            <w:noWrap w:val="0"/>
            <w:vAlign w:val="center"/>
          </w:tcPr>
          <w:p w14:paraId="4C912C91">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考查</w:t>
            </w:r>
          </w:p>
        </w:tc>
      </w:tr>
      <w:tr w14:paraId="5F0C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9" w:type="dxa"/>
            <w:shd w:val="clear" w:color="auto" w:fill="auto"/>
            <w:noWrap w:val="0"/>
            <w:vAlign w:val="center"/>
          </w:tcPr>
          <w:p w14:paraId="661D7D92">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right="0" w:rightChars="0"/>
              <w:jc w:val="both"/>
              <w:textAlignment w:val="auto"/>
              <w:rPr>
                <w:rFonts w:hint="default" w:ascii="Times New Roman" w:hAnsi="Times New Roman" w:cs="Times New Roman" w:eastAsiaTheme="minorEastAsia"/>
                <w:kern w:val="2"/>
                <w:sz w:val="21"/>
                <w:szCs w:val="21"/>
                <w:highlight w:val="none"/>
                <w:lang w:val="en-US" w:eastAsia="zh-CN" w:bidi="ar-SA"/>
              </w:rPr>
            </w:pPr>
            <w:r>
              <w:rPr>
                <w:rFonts w:hint="default" w:ascii="Times New Roman" w:hAnsi="Times New Roman" w:eastAsia="宋体" w:cs="Times New Roman"/>
                <w:szCs w:val="21"/>
                <w:highlight w:val="none"/>
              </w:rPr>
              <w:t>无人机设计与智能制造</w:t>
            </w:r>
          </w:p>
        </w:tc>
        <w:tc>
          <w:tcPr>
            <w:tcW w:w="468" w:type="dxa"/>
            <w:shd w:val="clear" w:color="auto" w:fill="auto"/>
            <w:noWrap w:val="0"/>
            <w:vAlign w:val="center"/>
          </w:tcPr>
          <w:p w14:paraId="5032B52A">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default" w:ascii="Times New Roman" w:hAnsi="Times New Roman" w:cs="Times New Roman"/>
                <w:sz w:val="21"/>
                <w:szCs w:val="21"/>
                <w:highlight w:val="none"/>
                <w:lang w:val="en-US" w:eastAsia="zh-CN"/>
              </w:rPr>
              <w:t>2</w:t>
            </w:r>
          </w:p>
        </w:tc>
        <w:tc>
          <w:tcPr>
            <w:tcW w:w="654" w:type="dxa"/>
            <w:shd w:val="clear" w:color="auto" w:fill="auto"/>
            <w:noWrap w:val="0"/>
            <w:vAlign w:val="center"/>
          </w:tcPr>
          <w:p w14:paraId="6F9717E8">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cs="Times New Roman" w:eastAsiaTheme="minorEastAsia"/>
                <w:kern w:val="0"/>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rPr>
              <w:t>48</w:t>
            </w:r>
          </w:p>
        </w:tc>
        <w:tc>
          <w:tcPr>
            <w:tcW w:w="611" w:type="dxa"/>
            <w:shd w:val="clear" w:color="auto" w:fill="auto"/>
            <w:noWrap w:val="0"/>
            <w:vAlign w:val="center"/>
          </w:tcPr>
          <w:p w14:paraId="407C9040">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default" w:ascii="Times New Roman" w:hAnsi="Times New Roman" w:cs="Times New Roman"/>
                <w:sz w:val="21"/>
                <w:szCs w:val="21"/>
                <w:highlight w:val="none"/>
                <w:lang w:val="en-US" w:eastAsia="zh-CN"/>
              </w:rPr>
              <w:t>16</w:t>
            </w:r>
          </w:p>
        </w:tc>
        <w:tc>
          <w:tcPr>
            <w:tcW w:w="856" w:type="dxa"/>
            <w:shd w:val="clear" w:color="auto" w:fill="auto"/>
            <w:noWrap w:val="0"/>
            <w:vAlign w:val="center"/>
          </w:tcPr>
          <w:p w14:paraId="50A55828">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eastAsia" w:ascii="Times New Roman" w:hAnsi="Times New Roman" w:cs="Times New Roman"/>
                <w:sz w:val="21"/>
                <w:szCs w:val="21"/>
                <w:highlight w:val="none"/>
                <w:lang w:val="en-US" w:eastAsia="zh-CN"/>
              </w:rPr>
              <w:t>0</w:t>
            </w:r>
          </w:p>
        </w:tc>
        <w:tc>
          <w:tcPr>
            <w:tcW w:w="756" w:type="dxa"/>
            <w:shd w:val="clear" w:color="auto" w:fill="auto"/>
            <w:noWrap w:val="0"/>
            <w:vAlign w:val="center"/>
          </w:tcPr>
          <w:p w14:paraId="7CC56DAE">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eastAsia" w:ascii="Times New Roman" w:hAnsi="Times New Roman" w:cs="Times New Roman"/>
                <w:sz w:val="21"/>
                <w:szCs w:val="21"/>
                <w:highlight w:val="none"/>
                <w:lang w:val="en-US" w:eastAsia="zh-CN"/>
              </w:rPr>
              <w:t>32</w:t>
            </w:r>
          </w:p>
        </w:tc>
        <w:tc>
          <w:tcPr>
            <w:tcW w:w="1227" w:type="dxa"/>
            <w:shd w:val="clear" w:color="auto" w:fill="auto"/>
            <w:noWrap w:val="0"/>
            <w:vAlign w:val="center"/>
          </w:tcPr>
          <w:p w14:paraId="4C09C9B2">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default" w:ascii="Times New Roman" w:hAnsi="Times New Roman" w:cs="Times New Roman"/>
                <w:sz w:val="21"/>
                <w:szCs w:val="21"/>
                <w:highlight w:val="none"/>
                <w:lang w:val="en-US" w:eastAsia="zh-CN"/>
              </w:rPr>
              <w:t>线下教学</w:t>
            </w:r>
          </w:p>
        </w:tc>
        <w:tc>
          <w:tcPr>
            <w:tcW w:w="1272" w:type="dxa"/>
            <w:shd w:val="clear" w:color="auto" w:fill="auto"/>
            <w:noWrap w:val="0"/>
            <w:vAlign w:val="center"/>
          </w:tcPr>
          <w:p w14:paraId="4C743E2B">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default" w:ascii="Times New Roman" w:hAnsi="Times New Roman" w:cs="Times New Roman"/>
                <w:sz w:val="21"/>
                <w:szCs w:val="21"/>
                <w:highlight w:val="none"/>
                <w:lang w:val="en-US" w:eastAsia="zh-CN"/>
              </w:rPr>
              <w:t>二/三春</w:t>
            </w:r>
          </w:p>
        </w:tc>
        <w:tc>
          <w:tcPr>
            <w:tcW w:w="727" w:type="dxa"/>
            <w:shd w:val="clear" w:color="auto" w:fill="auto"/>
            <w:noWrap w:val="0"/>
            <w:vAlign w:val="center"/>
          </w:tcPr>
          <w:p w14:paraId="7EA076D8">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eastAsia="Arial" w:cs="Times New Roman"/>
                <w:kern w:val="2"/>
                <w:sz w:val="21"/>
                <w:szCs w:val="21"/>
                <w:highlight w:val="none"/>
                <w:u w:val="none"/>
                <w:lang w:val="en-US" w:eastAsia="zh-CN" w:bidi="ar-SA"/>
              </w:rPr>
            </w:pPr>
            <w:r>
              <w:rPr>
                <w:rFonts w:hint="default" w:ascii="Times New Roman" w:hAnsi="Times New Roman" w:cs="Times New Roman"/>
                <w:sz w:val="21"/>
                <w:szCs w:val="21"/>
                <w:highlight w:val="none"/>
                <w:lang w:val="en-US" w:eastAsia="zh-CN"/>
              </w:rPr>
              <w:t>考查</w:t>
            </w:r>
          </w:p>
        </w:tc>
      </w:tr>
      <w:tr w14:paraId="3759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39" w:type="dxa"/>
            <w:noWrap w:val="0"/>
            <w:vAlign w:val="center"/>
          </w:tcPr>
          <w:p w14:paraId="031DA89B">
            <w:pPr>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both"/>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szCs w:val="21"/>
                <w:highlight w:val="none"/>
              </w:rPr>
              <w:t>无人机人工智能融合实训</w:t>
            </w:r>
          </w:p>
        </w:tc>
        <w:tc>
          <w:tcPr>
            <w:tcW w:w="468" w:type="dxa"/>
            <w:shd w:val="clear" w:color="auto" w:fill="auto"/>
            <w:noWrap w:val="0"/>
            <w:vAlign w:val="center"/>
          </w:tcPr>
          <w:p w14:paraId="51DB40C2">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2</w:t>
            </w:r>
          </w:p>
        </w:tc>
        <w:tc>
          <w:tcPr>
            <w:tcW w:w="654" w:type="dxa"/>
            <w:shd w:val="clear" w:color="auto" w:fill="auto"/>
            <w:noWrap w:val="0"/>
            <w:vAlign w:val="center"/>
          </w:tcPr>
          <w:p w14:paraId="3146D251">
            <w:pPr>
              <w:pStyle w:val="3"/>
              <w:keepNext w:val="0"/>
              <w:keepLines w:val="0"/>
              <w:pageBreakBefore w:val="0"/>
              <w:widowControl/>
              <w:kinsoku/>
              <w:wordWrap/>
              <w:overflowPunct/>
              <w:topLinePunct w:val="0"/>
              <w:autoSpaceDE/>
              <w:autoSpaceDN/>
              <w:bidi w:val="0"/>
              <w:spacing w:beforeAutospacing="0" w:afterAutospacing="0" w:line="312" w:lineRule="auto"/>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eastAsia="宋体" w:cs="Times New Roman"/>
                <w:kern w:val="2"/>
                <w:sz w:val="21"/>
                <w:szCs w:val="21"/>
                <w:highlight w:val="none"/>
                <w:lang w:val="en-US" w:eastAsia="zh-CN"/>
              </w:rPr>
              <w:t>48</w:t>
            </w:r>
          </w:p>
        </w:tc>
        <w:tc>
          <w:tcPr>
            <w:tcW w:w="611" w:type="dxa"/>
            <w:noWrap w:val="0"/>
            <w:vAlign w:val="center"/>
          </w:tcPr>
          <w:p w14:paraId="170DB925">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16</w:t>
            </w:r>
          </w:p>
        </w:tc>
        <w:tc>
          <w:tcPr>
            <w:tcW w:w="856" w:type="dxa"/>
            <w:noWrap w:val="0"/>
            <w:vAlign w:val="center"/>
          </w:tcPr>
          <w:p w14:paraId="11233235">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0</w:t>
            </w:r>
          </w:p>
        </w:tc>
        <w:tc>
          <w:tcPr>
            <w:tcW w:w="756" w:type="dxa"/>
            <w:noWrap w:val="0"/>
            <w:vAlign w:val="center"/>
          </w:tcPr>
          <w:p w14:paraId="7987C95D">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32</w:t>
            </w:r>
          </w:p>
        </w:tc>
        <w:tc>
          <w:tcPr>
            <w:tcW w:w="1227" w:type="dxa"/>
            <w:noWrap w:val="0"/>
            <w:vAlign w:val="center"/>
          </w:tcPr>
          <w:p w14:paraId="6B8EDD0A">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线下教学</w:t>
            </w:r>
          </w:p>
        </w:tc>
        <w:tc>
          <w:tcPr>
            <w:tcW w:w="1272" w:type="dxa"/>
            <w:noWrap w:val="0"/>
            <w:vAlign w:val="center"/>
          </w:tcPr>
          <w:p w14:paraId="19BB5120">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二/三春</w:t>
            </w:r>
          </w:p>
        </w:tc>
        <w:tc>
          <w:tcPr>
            <w:tcW w:w="727" w:type="dxa"/>
            <w:noWrap w:val="0"/>
            <w:vAlign w:val="center"/>
          </w:tcPr>
          <w:p w14:paraId="378B02D1">
            <w:pPr>
              <w:pStyle w:val="7"/>
              <w:keepNext w:val="0"/>
              <w:keepLines w:val="0"/>
              <w:pageBreakBefore w:val="0"/>
              <w:widowControl w:val="0"/>
              <w:shd w:val="clear" w:color="auto" w:fill="auto"/>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考查</w:t>
            </w:r>
          </w:p>
        </w:tc>
      </w:tr>
    </w:tbl>
    <w:p w14:paraId="581D192F">
      <w:pPr>
        <w:keepNext w:val="0"/>
        <w:keepLines w:val="0"/>
        <w:pageBreakBefore w:val="0"/>
        <w:kinsoku/>
        <w:wordWrap/>
        <w:overflowPunct/>
        <w:topLinePunct w:val="0"/>
        <w:autoSpaceDE/>
        <w:autoSpaceDN/>
        <w:bidi w:val="0"/>
        <w:spacing w:beforeAutospacing="0" w:afterAutospacing="0" w:line="312" w:lineRule="auto"/>
        <w:textAlignment w:val="auto"/>
        <w:rPr>
          <w:rFonts w:hint="default" w:ascii="Times New Roman" w:hAnsi="Times New Roman" w:cs="Times New Roman"/>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2DADE1"/>
    <w:multiLevelType w:val="singleLevel"/>
    <w:tmpl w:val="DA2DADE1"/>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FF321E"/>
    <w:rsid w:val="060B3AD3"/>
    <w:rsid w:val="17BE632A"/>
    <w:rsid w:val="1EAC4117"/>
    <w:rsid w:val="2AA250F1"/>
    <w:rsid w:val="38AB3665"/>
    <w:rsid w:val="3E081032"/>
    <w:rsid w:val="5AFF321E"/>
    <w:rsid w:val="6A402AFD"/>
    <w:rsid w:val="708835BB"/>
    <w:rsid w:val="79111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styleId="3">
    <w:name w:val="Normal (Web)"/>
    <w:basedOn w:val="1"/>
    <w:qFormat/>
    <w:uiPriority w:val="99"/>
    <w:pPr>
      <w:spacing w:beforeAutospacing="1"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Style 4"/>
    <w:basedOn w:val="1"/>
    <w:qFormat/>
    <w:uiPriority w:val="0"/>
    <w:pPr>
      <w:widowControl w:val="0"/>
      <w:shd w:val="clear" w:color="auto" w:fill="auto"/>
    </w:pPr>
    <w:rPr>
      <w:rFonts w:ascii="Arial" w:hAnsi="Arial" w:eastAsia="Arial" w:cs="Arial"/>
      <w:sz w:val="20"/>
      <w:szCs w:val="20"/>
      <w:u w:val="none"/>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4038</Words>
  <Characters>4123</Characters>
  <Lines>0</Lines>
  <Paragraphs>0</Paragraphs>
  <TotalTime>7</TotalTime>
  <ScaleCrop>false</ScaleCrop>
  <LinksUpToDate>false</LinksUpToDate>
  <CharactersWithSpaces>4141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2026-09-09T00:04:00Z</dcterms:created>
  <dc:creator>淡定淡定</dc:creator>
  <cp:lastModifiedBy>冰慧ice</cp:lastModifiedBy>
  <dcterms:modified xsi:type="dcterms:W3CDTF">2026-10-22T05:40:14Z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2D7F92A4FF1248218B76357A75DC9E5A_11</vt:lpwstr>
  </property>
  <property fmtid="{D5CDD505-2E9C-101B-9397-08002B2CF9AE}" pid="4" name="KSOTemplateDocerSaveRecord">
    <vt:lpwstr>eyJoZGlkIjoiYTc2NmM5MzYyZDlmYWYyMWU0NmQ0MjQ2NzUxZWEzOGMiLCJ1c2VySWQiOiI1NjgwMjYyMDQifQ==</vt:lpwstr>
  </property>
</Properties>
</file>